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24" w:rsidRDefault="000A6324" w:rsidP="0070224B">
      <w:pPr>
        <w:spacing w:after="160" w:line="259" w:lineRule="auto"/>
        <w:jc w:val="center"/>
        <w:rPr>
          <w:rFonts w:ascii="Times New Roman" w:hAnsi="Times New Roman"/>
          <w:b/>
          <w:sz w:val="24"/>
          <w:szCs w:val="24"/>
        </w:rPr>
      </w:pPr>
    </w:p>
    <w:p w:rsidR="0078730E" w:rsidRDefault="0078730E" w:rsidP="0070224B">
      <w:pPr>
        <w:spacing w:after="160" w:line="259" w:lineRule="auto"/>
        <w:jc w:val="center"/>
        <w:rPr>
          <w:rFonts w:ascii="Times New Roman" w:hAnsi="Times New Roman"/>
          <w:b/>
          <w:sz w:val="24"/>
          <w:szCs w:val="24"/>
        </w:rPr>
      </w:pPr>
      <w:r w:rsidRPr="000A6324">
        <w:rPr>
          <w:rFonts w:ascii="Times New Roman" w:hAnsi="Times New Roman"/>
          <w:b/>
          <w:sz w:val="24"/>
          <w:szCs w:val="24"/>
        </w:rPr>
        <w:t>Предварителна оценка на въздействието на проект на Наредба за изменение и допълнение на Наредба за</w:t>
      </w:r>
      <w:r w:rsidR="00151614">
        <w:rPr>
          <w:rFonts w:ascii="Times New Roman" w:hAnsi="Times New Roman"/>
          <w:b/>
          <w:sz w:val="24"/>
          <w:szCs w:val="24"/>
        </w:rPr>
        <w:t xml:space="preserve"> устройството и управлението  на траурните паркове</w:t>
      </w:r>
      <w:r w:rsidRPr="000A6324">
        <w:rPr>
          <w:rFonts w:ascii="Times New Roman" w:hAnsi="Times New Roman"/>
          <w:b/>
          <w:sz w:val="24"/>
          <w:szCs w:val="24"/>
        </w:rPr>
        <w:t xml:space="preserve"> </w:t>
      </w:r>
    </w:p>
    <w:p w:rsidR="000A6324" w:rsidRPr="000A6324" w:rsidRDefault="000A6324" w:rsidP="0070224B">
      <w:pPr>
        <w:spacing w:after="160" w:line="259" w:lineRule="auto"/>
        <w:jc w:val="center"/>
        <w:rPr>
          <w:rFonts w:ascii="Times New Roman" w:hAnsi="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358"/>
      </w:tblGrid>
      <w:tr w:rsidR="0078730E" w:rsidRPr="000A6324" w:rsidTr="000C6E4F">
        <w:trPr>
          <w:trHeight w:val="649"/>
        </w:trPr>
        <w:tc>
          <w:tcPr>
            <w:tcW w:w="1843" w:type="dxa"/>
          </w:tcPr>
          <w:p w:rsidR="0078730E" w:rsidRPr="000A6324" w:rsidRDefault="0078730E" w:rsidP="00C22193">
            <w:pPr>
              <w:spacing w:after="0" w:line="240" w:lineRule="auto"/>
              <w:jc w:val="center"/>
              <w:rPr>
                <w:rFonts w:ascii="Times New Roman" w:hAnsi="Times New Roman"/>
                <w:b/>
                <w:sz w:val="24"/>
                <w:szCs w:val="24"/>
              </w:rPr>
            </w:pPr>
            <w:r w:rsidRPr="000A6324">
              <w:rPr>
                <w:rFonts w:ascii="Times New Roman" w:hAnsi="Times New Roman"/>
                <w:b/>
                <w:sz w:val="24"/>
                <w:szCs w:val="24"/>
              </w:rPr>
              <w:t>Елементи на оценката</w:t>
            </w:r>
          </w:p>
        </w:tc>
        <w:tc>
          <w:tcPr>
            <w:tcW w:w="8358" w:type="dxa"/>
          </w:tcPr>
          <w:p w:rsidR="0078730E" w:rsidRPr="000A6324" w:rsidRDefault="0078730E" w:rsidP="006E068F">
            <w:pPr>
              <w:spacing w:after="0" w:line="240" w:lineRule="auto"/>
              <w:jc w:val="center"/>
              <w:rPr>
                <w:rFonts w:ascii="Times New Roman" w:hAnsi="Times New Roman"/>
                <w:b/>
                <w:sz w:val="24"/>
                <w:szCs w:val="24"/>
              </w:rPr>
            </w:pPr>
            <w:r w:rsidRPr="000A6324">
              <w:rPr>
                <w:rFonts w:ascii="Times New Roman" w:hAnsi="Times New Roman"/>
                <w:b/>
                <w:sz w:val="24"/>
                <w:szCs w:val="24"/>
              </w:rPr>
              <w:t>Аргументация</w:t>
            </w:r>
          </w:p>
        </w:tc>
      </w:tr>
      <w:tr w:rsidR="0078730E" w:rsidRPr="000A6324" w:rsidTr="00151614">
        <w:trPr>
          <w:trHeight w:val="1770"/>
        </w:trPr>
        <w:tc>
          <w:tcPr>
            <w:tcW w:w="1843" w:type="dxa"/>
          </w:tcPr>
          <w:p w:rsidR="0078730E" w:rsidRPr="000A6324" w:rsidRDefault="0078730E" w:rsidP="006E068F">
            <w:pPr>
              <w:spacing w:after="0" w:line="240" w:lineRule="auto"/>
              <w:rPr>
                <w:rFonts w:ascii="Times New Roman" w:hAnsi="Times New Roman"/>
                <w:sz w:val="24"/>
                <w:szCs w:val="24"/>
              </w:rPr>
            </w:pPr>
          </w:p>
          <w:p w:rsidR="000A6324" w:rsidRDefault="000A6324" w:rsidP="006E068F">
            <w:pPr>
              <w:spacing w:after="0" w:line="240" w:lineRule="auto"/>
              <w:rPr>
                <w:rFonts w:ascii="Times New Roman" w:hAnsi="Times New Roman"/>
                <w:sz w:val="24"/>
                <w:szCs w:val="24"/>
              </w:rPr>
            </w:pP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 xml:space="preserve">Основания за </w:t>
            </w: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иницииране</w:t>
            </w:r>
          </w:p>
          <w:p w:rsidR="0078730E" w:rsidRPr="000A6324" w:rsidRDefault="0078730E" w:rsidP="00151614">
            <w:pPr>
              <w:spacing w:after="0" w:line="240" w:lineRule="auto"/>
              <w:rPr>
                <w:rFonts w:ascii="Times New Roman" w:hAnsi="Times New Roman"/>
                <w:sz w:val="24"/>
                <w:szCs w:val="24"/>
              </w:rPr>
            </w:pPr>
            <w:r w:rsidRPr="000A6324">
              <w:rPr>
                <w:rFonts w:ascii="Times New Roman" w:hAnsi="Times New Roman"/>
                <w:sz w:val="24"/>
                <w:szCs w:val="24"/>
              </w:rPr>
              <w:t>на промени</w:t>
            </w:r>
          </w:p>
        </w:tc>
        <w:tc>
          <w:tcPr>
            <w:tcW w:w="8358" w:type="dxa"/>
          </w:tcPr>
          <w:p w:rsidR="00DE4CEB" w:rsidRPr="00151614" w:rsidRDefault="00037F86" w:rsidP="00151614">
            <w:pPr>
              <w:pStyle w:val="Default"/>
              <w:jc w:val="both"/>
            </w:pPr>
            <w:r w:rsidRPr="00151614">
              <w:rPr>
                <w:color w:val="auto"/>
              </w:rPr>
              <w:t>С</w:t>
            </w:r>
            <w:r w:rsidR="0024156B" w:rsidRPr="00151614">
              <w:rPr>
                <w:color w:val="auto"/>
              </w:rPr>
              <w:t xml:space="preserve"> </w:t>
            </w:r>
            <w:r w:rsidRPr="00151614">
              <w:rPr>
                <w:color w:val="auto"/>
              </w:rPr>
              <w:t>писмо вх.№21</w:t>
            </w:r>
            <w:r w:rsidR="00151614" w:rsidRPr="00151614">
              <w:rPr>
                <w:color w:val="auto"/>
              </w:rPr>
              <w:t>ОПР</w:t>
            </w:r>
            <w:r w:rsidRPr="00151614">
              <w:rPr>
                <w:color w:val="auto"/>
              </w:rPr>
              <w:t>-</w:t>
            </w:r>
            <w:r w:rsidR="00151614" w:rsidRPr="00151614">
              <w:rPr>
                <w:color w:val="auto"/>
              </w:rPr>
              <w:t>1865</w:t>
            </w:r>
            <w:r w:rsidRPr="00151614">
              <w:rPr>
                <w:color w:val="auto"/>
              </w:rPr>
              <w:t>/</w:t>
            </w:r>
            <w:r w:rsidR="00151614" w:rsidRPr="00151614">
              <w:rPr>
                <w:color w:val="auto"/>
              </w:rPr>
              <w:t>15</w:t>
            </w:r>
            <w:r w:rsidRPr="00151614">
              <w:rPr>
                <w:color w:val="auto"/>
              </w:rPr>
              <w:t>.</w:t>
            </w:r>
            <w:r w:rsidR="00151614" w:rsidRPr="00151614">
              <w:rPr>
                <w:color w:val="auto"/>
              </w:rPr>
              <w:t>12</w:t>
            </w:r>
            <w:r w:rsidRPr="00151614">
              <w:rPr>
                <w:color w:val="auto"/>
              </w:rPr>
              <w:t>.2021г. на община Пловдив, ОП „</w:t>
            </w:r>
            <w:r w:rsidR="00151614" w:rsidRPr="00151614">
              <w:rPr>
                <w:color w:val="auto"/>
              </w:rPr>
              <w:t>Траурна дейност“</w:t>
            </w:r>
            <w:r w:rsidRPr="00151614">
              <w:rPr>
                <w:color w:val="auto"/>
              </w:rPr>
              <w:t xml:space="preserve">, гр. Пловдив предлага </w:t>
            </w:r>
            <w:r w:rsidR="00151614" w:rsidRPr="00151614">
              <w:rPr>
                <w:color w:val="auto"/>
              </w:rPr>
              <w:t xml:space="preserve">промените в чл.6, ал.3 и чл.11, ал.2 от </w:t>
            </w:r>
            <w:r w:rsidRPr="00151614">
              <w:rPr>
                <w:color w:val="auto"/>
              </w:rPr>
              <w:t xml:space="preserve">Наредбата, касаещи </w:t>
            </w:r>
            <w:r w:rsidR="00151614" w:rsidRPr="00151614">
              <w:rPr>
                <w:color w:val="auto"/>
              </w:rPr>
              <w:t xml:space="preserve">прецизиране кръга от лица, </w:t>
            </w:r>
            <w:r w:rsidR="00151614" w:rsidRPr="00151614">
              <w:rPr>
                <w:rFonts w:eastAsia="Times New Roman"/>
                <w:bCs/>
                <w:color w:val="auto"/>
                <w:kern w:val="36"/>
                <w:lang w:eastAsia="bg-BG"/>
              </w:rPr>
              <w:t>чиито погребения могат да бъдат заплатени от бюджета на ОП „Траурна дейност“.</w:t>
            </w:r>
          </w:p>
        </w:tc>
      </w:tr>
      <w:tr w:rsidR="0078730E" w:rsidRPr="000A6324" w:rsidTr="000C6E4F">
        <w:trPr>
          <w:trHeight w:val="1488"/>
        </w:trPr>
        <w:tc>
          <w:tcPr>
            <w:tcW w:w="1843" w:type="dxa"/>
          </w:tcPr>
          <w:p w:rsidR="0078730E" w:rsidRPr="000A6324" w:rsidRDefault="0078730E" w:rsidP="006E068F">
            <w:pPr>
              <w:spacing w:after="0" w:line="240" w:lineRule="auto"/>
              <w:rPr>
                <w:rFonts w:ascii="Times New Roman" w:hAnsi="Times New Roman"/>
                <w:sz w:val="24"/>
                <w:szCs w:val="24"/>
              </w:rPr>
            </w:pP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 xml:space="preserve">Заинтересовани </w:t>
            </w:r>
          </w:p>
          <w:p w:rsidR="0078730E" w:rsidRPr="000A6324" w:rsidRDefault="0078730E" w:rsidP="00C22193">
            <w:pPr>
              <w:spacing w:after="0" w:line="240" w:lineRule="auto"/>
              <w:rPr>
                <w:rFonts w:ascii="Times New Roman" w:hAnsi="Times New Roman"/>
                <w:sz w:val="24"/>
                <w:szCs w:val="24"/>
              </w:rPr>
            </w:pPr>
            <w:r w:rsidRPr="000A6324">
              <w:rPr>
                <w:rFonts w:ascii="Times New Roman" w:hAnsi="Times New Roman"/>
                <w:sz w:val="24"/>
                <w:szCs w:val="24"/>
              </w:rPr>
              <w:t>групи</w:t>
            </w:r>
          </w:p>
        </w:tc>
        <w:tc>
          <w:tcPr>
            <w:tcW w:w="8358" w:type="dxa"/>
          </w:tcPr>
          <w:p w:rsidR="00071B4F" w:rsidRDefault="00071B4F" w:rsidP="00071B4F">
            <w:pPr>
              <w:spacing w:after="0" w:line="240" w:lineRule="auto"/>
              <w:ind w:firstLine="325"/>
              <w:jc w:val="both"/>
              <w:rPr>
                <w:rFonts w:ascii="Times New Roman" w:hAnsi="Times New Roman"/>
                <w:sz w:val="24"/>
                <w:szCs w:val="24"/>
              </w:rPr>
            </w:pPr>
          </w:p>
          <w:p w:rsidR="0078730E" w:rsidRPr="000A6324" w:rsidRDefault="0078730E" w:rsidP="00242F95">
            <w:pPr>
              <w:spacing w:after="0" w:line="240" w:lineRule="auto"/>
              <w:jc w:val="both"/>
              <w:rPr>
                <w:rFonts w:ascii="Times New Roman" w:hAnsi="Times New Roman"/>
                <w:sz w:val="24"/>
                <w:szCs w:val="24"/>
              </w:rPr>
            </w:pPr>
            <w:r w:rsidRPr="000A6324">
              <w:rPr>
                <w:rFonts w:ascii="Times New Roman" w:hAnsi="Times New Roman"/>
                <w:sz w:val="24"/>
                <w:szCs w:val="24"/>
              </w:rPr>
              <w:t xml:space="preserve">Заинтересованите страни и засегнатите групи </w:t>
            </w:r>
            <w:r w:rsidR="00DE4CEB" w:rsidRPr="000A6324">
              <w:rPr>
                <w:rFonts w:ascii="Times New Roman" w:hAnsi="Times New Roman"/>
                <w:sz w:val="24"/>
                <w:szCs w:val="24"/>
                <w:lang w:eastAsia="bg-BG"/>
              </w:rPr>
              <w:t>са</w:t>
            </w:r>
            <w:r w:rsidR="00DE4CEB" w:rsidRPr="000A6324">
              <w:rPr>
                <w:rFonts w:ascii="Times New Roman" w:hAnsi="Times New Roman"/>
                <w:sz w:val="24"/>
                <w:szCs w:val="24"/>
              </w:rPr>
              <w:t xml:space="preserve"> гражданите на град Пловдив, които ще използват услугите, предоставени от</w:t>
            </w:r>
            <w:r w:rsidR="00071B4F">
              <w:rPr>
                <w:rFonts w:ascii="Times New Roman" w:hAnsi="Times New Roman"/>
                <w:sz w:val="24"/>
                <w:szCs w:val="24"/>
              </w:rPr>
              <w:t xml:space="preserve"> ОП „Траурна дейност“, общинското предприятие „Траурна дейност“, респективно община Пловдив</w:t>
            </w:r>
            <w:r w:rsidR="000C6E4F" w:rsidRPr="000A6324">
              <w:rPr>
                <w:rFonts w:ascii="Times New Roman" w:hAnsi="Times New Roman"/>
                <w:sz w:val="24"/>
                <w:szCs w:val="24"/>
              </w:rPr>
              <w:t>.</w:t>
            </w:r>
          </w:p>
        </w:tc>
      </w:tr>
      <w:tr w:rsidR="0078730E" w:rsidRPr="000A6324" w:rsidTr="00242F95">
        <w:trPr>
          <w:trHeight w:val="2894"/>
        </w:trPr>
        <w:tc>
          <w:tcPr>
            <w:tcW w:w="1843" w:type="dxa"/>
          </w:tcPr>
          <w:p w:rsidR="0078730E" w:rsidRPr="000A6324" w:rsidRDefault="0078730E" w:rsidP="006E068F">
            <w:pPr>
              <w:spacing w:after="0" w:line="240" w:lineRule="auto"/>
              <w:rPr>
                <w:rFonts w:ascii="Times New Roman" w:hAnsi="Times New Roman"/>
                <w:sz w:val="24"/>
                <w:szCs w:val="24"/>
              </w:rPr>
            </w:pP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Анализ на разходи и</w:t>
            </w:r>
          </w:p>
          <w:p w:rsidR="0078730E" w:rsidRPr="000A6324" w:rsidRDefault="0078730E" w:rsidP="00C22193">
            <w:pPr>
              <w:spacing w:after="0" w:line="240" w:lineRule="auto"/>
              <w:rPr>
                <w:rFonts w:ascii="Times New Roman" w:hAnsi="Times New Roman"/>
                <w:sz w:val="24"/>
                <w:szCs w:val="24"/>
              </w:rPr>
            </w:pPr>
            <w:r w:rsidRPr="000A6324">
              <w:rPr>
                <w:rFonts w:ascii="Times New Roman" w:hAnsi="Times New Roman"/>
                <w:sz w:val="24"/>
                <w:szCs w:val="24"/>
              </w:rPr>
              <w:t>ползи</w:t>
            </w:r>
          </w:p>
        </w:tc>
        <w:tc>
          <w:tcPr>
            <w:tcW w:w="8358" w:type="dxa"/>
          </w:tcPr>
          <w:p w:rsidR="0078730E" w:rsidRPr="000A6324" w:rsidRDefault="0078730E" w:rsidP="006E068F">
            <w:pPr>
              <w:spacing w:after="0" w:line="240" w:lineRule="auto"/>
              <w:jc w:val="both"/>
              <w:rPr>
                <w:rFonts w:ascii="Times New Roman" w:hAnsi="Times New Roman"/>
                <w:color w:val="FF0000"/>
                <w:sz w:val="24"/>
                <w:szCs w:val="24"/>
              </w:rPr>
            </w:pPr>
          </w:p>
          <w:p w:rsidR="0078730E" w:rsidRDefault="000A6324" w:rsidP="00F044A7">
            <w:pPr>
              <w:autoSpaceDE w:val="0"/>
              <w:autoSpaceDN w:val="0"/>
              <w:adjustRightInd w:val="0"/>
              <w:spacing w:line="240" w:lineRule="auto"/>
              <w:jc w:val="both"/>
              <w:rPr>
                <w:rFonts w:ascii="Times New Roman" w:hAnsi="Times New Roman"/>
                <w:bCs/>
                <w:iCs/>
                <w:color w:val="000000"/>
                <w:sz w:val="24"/>
                <w:szCs w:val="24"/>
              </w:rPr>
            </w:pPr>
            <w:r w:rsidRPr="000A6324">
              <w:rPr>
                <w:rFonts w:ascii="Times New Roman" w:hAnsi="Times New Roman"/>
                <w:bCs/>
                <w:iCs/>
                <w:color w:val="000000"/>
                <w:sz w:val="24"/>
                <w:szCs w:val="24"/>
                <w:u w:val="single"/>
              </w:rPr>
              <w:t>Разходи</w:t>
            </w:r>
            <w:r>
              <w:rPr>
                <w:rFonts w:ascii="Times New Roman" w:hAnsi="Times New Roman"/>
                <w:bCs/>
                <w:iCs/>
                <w:color w:val="000000"/>
                <w:sz w:val="24"/>
                <w:szCs w:val="24"/>
              </w:rPr>
              <w:t xml:space="preserve"> - з</w:t>
            </w:r>
            <w:r w:rsidR="0078730E" w:rsidRPr="000A6324">
              <w:rPr>
                <w:rFonts w:ascii="Times New Roman" w:hAnsi="Times New Roman"/>
                <w:bCs/>
                <w:iCs/>
                <w:color w:val="000000"/>
                <w:sz w:val="24"/>
                <w:szCs w:val="24"/>
              </w:rPr>
              <w:t>а прилагане на измененията в Наредбата не е необходимо разходването на бюджетни средства.</w:t>
            </w:r>
          </w:p>
          <w:p w:rsidR="000A6324" w:rsidRPr="000A6324" w:rsidRDefault="000A6324" w:rsidP="00242F95">
            <w:pPr>
              <w:autoSpaceDE w:val="0"/>
              <w:autoSpaceDN w:val="0"/>
              <w:adjustRightInd w:val="0"/>
              <w:spacing w:line="240" w:lineRule="auto"/>
              <w:jc w:val="both"/>
              <w:rPr>
                <w:rFonts w:ascii="Times New Roman" w:hAnsi="Times New Roman"/>
                <w:sz w:val="24"/>
                <w:szCs w:val="24"/>
              </w:rPr>
            </w:pPr>
            <w:r w:rsidRPr="000A6324">
              <w:rPr>
                <w:rFonts w:ascii="Times New Roman" w:hAnsi="Times New Roman"/>
                <w:sz w:val="24"/>
                <w:szCs w:val="24"/>
                <w:u w:val="single"/>
              </w:rPr>
              <w:t>Ползи</w:t>
            </w:r>
            <w:r>
              <w:rPr>
                <w:rFonts w:ascii="Times New Roman" w:hAnsi="Times New Roman"/>
                <w:sz w:val="24"/>
                <w:szCs w:val="24"/>
              </w:rPr>
              <w:t xml:space="preserve"> - </w:t>
            </w:r>
            <w:r w:rsidR="00242F95" w:rsidRPr="00242F95">
              <w:rPr>
                <w:rFonts w:ascii="Times New Roman" w:hAnsi="Times New Roman"/>
                <w:sz w:val="24"/>
                <w:szCs w:val="24"/>
              </w:rPr>
              <w:t>след приемане на предлаганото изменение общинското предприятие няма да има задължение да извършва погребения, вкл. да поема разходите за погребения на покойници, които имат близки, но същите не желаят да изпълнят моралния си ангажимент да организират и заплатят тяхното погребение. В същото време ще бъде прецизиран и кръга от лица, чиито погребения могат да бъдат заплатени от бюджета на ОП „Траурна дейност“.</w:t>
            </w:r>
          </w:p>
        </w:tc>
      </w:tr>
      <w:tr w:rsidR="0078730E" w:rsidRPr="000A6324" w:rsidTr="00242F95">
        <w:trPr>
          <w:trHeight w:val="1816"/>
        </w:trPr>
        <w:tc>
          <w:tcPr>
            <w:tcW w:w="1843" w:type="dxa"/>
          </w:tcPr>
          <w:p w:rsidR="0078730E" w:rsidRPr="000A6324" w:rsidRDefault="0078730E" w:rsidP="006E068F">
            <w:pPr>
              <w:spacing w:after="0" w:line="240" w:lineRule="auto"/>
              <w:rPr>
                <w:rFonts w:ascii="Times New Roman" w:hAnsi="Times New Roman"/>
                <w:sz w:val="24"/>
                <w:szCs w:val="24"/>
              </w:rPr>
            </w:pP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Административна тежест и структурни</w:t>
            </w: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промени</w:t>
            </w:r>
          </w:p>
        </w:tc>
        <w:tc>
          <w:tcPr>
            <w:tcW w:w="8358" w:type="dxa"/>
          </w:tcPr>
          <w:p w:rsidR="0078730E" w:rsidRPr="000A6324" w:rsidRDefault="0078730E" w:rsidP="006E068F">
            <w:pPr>
              <w:spacing w:after="0" w:line="240" w:lineRule="auto"/>
              <w:jc w:val="both"/>
              <w:rPr>
                <w:rFonts w:ascii="Times New Roman" w:hAnsi="Times New Roman"/>
                <w:color w:val="000000"/>
                <w:sz w:val="24"/>
                <w:szCs w:val="24"/>
                <w:lang w:eastAsia="bg-BG"/>
              </w:rPr>
            </w:pPr>
          </w:p>
          <w:p w:rsidR="0078730E" w:rsidRPr="000A6324" w:rsidRDefault="0078730E" w:rsidP="006E068F">
            <w:pPr>
              <w:spacing w:after="0" w:line="240" w:lineRule="auto"/>
              <w:jc w:val="both"/>
              <w:rPr>
                <w:rFonts w:ascii="Times New Roman" w:hAnsi="Times New Roman"/>
                <w:sz w:val="24"/>
                <w:szCs w:val="24"/>
              </w:rPr>
            </w:pPr>
            <w:r w:rsidRPr="000A6324">
              <w:rPr>
                <w:rFonts w:ascii="Times New Roman" w:hAnsi="Times New Roman"/>
                <w:color w:val="000000"/>
                <w:sz w:val="24"/>
                <w:szCs w:val="24"/>
                <w:lang w:eastAsia="bg-BG"/>
              </w:rPr>
              <w:t>Не са необходими други административни промени към настоящия момент.</w:t>
            </w:r>
          </w:p>
        </w:tc>
      </w:tr>
      <w:tr w:rsidR="0078730E" w:rsidRPr="000A6324" w:rsidTr="00242F95">
        <w:trPr>
          <w:trHeight w:val="1709"/>
        </w:trPr>
        <w:tc>
          <w:tcPr>
            <w:tcW w:w="1843" w:type="dxa"/>
          </w:tcPr>
          <w:p w:rsidR="0078730E" w:rsidRPr="000A6324" w:rsidRDefault="0078730E" w:rsidP="006E068F">
            <w:pPr>
              <w:spacing w:after="0" w:line="240" w:lineRule="auto"/>
              <w:rPr>
                <w:rFonts w:ascii="Times New Roman" w:hAnsi="Times New Roman"/>
                <w:sz w:val="24"/>
                <w:szCs w:val="24"/>
              </w:rPr>
            </w:pP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 xml:space="preserve">Въздействие върху нормативната </w:t>
            </w:r>
          </w:p>
          <w:p w:rsidR="0078730E" w:rsidRPr="000A6324" w:rsidRDefault="0078730E" w:rsidP="006E068F">
            <w:pPr>
              <w:spacing w:after="0" w:line="240" w:lineRule="auto"/>
              <w:rPr>
                <w:rFonts w:ascii="Times New Roman" w:hAnsi="Times New Roman"/>
                <w:sz w:val="24"/>
                <w:szCs w:val="24"/>
              </w:rPr>
            </w:pPr>
            <w:r w:rsidRPr="000A6324">
              <w:rPr>
                <w:rFonts w:ascii="Times New Roman" w:hAnsi="Times New Roman"/>
                <w:sz w:val="24"/>
                <w:szCs w:val="24"/>
              </w:rPr>
              <w:t>уредба</w:t>
            </w:r>
          </w:p>
        </w:tc>
        <w:tc>
          <w:tcPr>
            <w:tcW w:w="8358" w:type="dxa"/>
          </w:tcPr>
          <w:p w:rsidR="0078730E" w:rsidRPr="000A6324" w:rsidRDefault="0078730E" w:rsidP="006E068F">
            <w:pPr>
              <w:spacing w:after="0" w:line="240" w:lineRule="auto"/>
              <w:jc w:val="both"/>
              <w:rPr>
                <w:rFonts w:ascii="Times New Roman" w:hAnsi="Times New Roman"/>
                <w:sz w:val="24"/>
                <w:szCs w:val="24"/>
              </w:rPr>
            </w:pPr>
          </w:p>
          <w:p w:rsidR="0078730E" w:rsidRPr="000A6324" w:rsidRDefault="0078730E" w:rsidP="00242F95">
            <w:pPr>
              <w:spacing w:after="0" w:line="240" w:lineRule="auto"/>
              <w:jc w:val="both"/>
              <w:rPr>
                <w:rFonts w:ascii="Times New Roman" w:hAnsi="Times New Roman"/>
                <w:sz w:val="24"/>
                <w:szCs w:val="24"/>
              </w:rPr>
            </w:pPr>
            <w:r w:rsidRPr="000A6324">
              <w:rPr>
                <w:rFonts w:ascii="Times New Roman" w:hAnsi="Times New Roman"/>
                <w:sz w:val="24"/>
                <w:szCs w:val="24"/>
              </w:rPr>
              <w:t xml:space="preserve">Няма необходимост от непосредствени промени в други нормативни актове в резултат от приемането на инициираните промени в Наредба за изменение и допълнение на Наредба за </w:t>
            </w:r>
            <w:bookmarkStart w:id="0" w:name="_GoBack"/>
            <w:bookmarkEnd w:id="0"/>
            <w:r w:rsidR="00242F95" w:rsidRPr="00242F95">
              <w:rPr>
                <w:rFonts w:ascii="Times New Roman" w:hAnsi="Times New Roman"/>
                <w:color w:val="000000"/>
                <w:sz w:val="24"/>
                <w:szCs w:val="24"/>
              </w:rPr>
              <w:t>устройството и управлението  на траурните паркове</w:t>
            </w:r>
          </w:p>
        </w:tc>
      </w:tr>
    </w:tbl>
    <w:p w:rsidR="0078730E" w:rsidRPr="000A6324" w:rsidRDefault="0078730E" w:rsidP="003128B4">
      <w:pPr>
        <w:rPr>
          <w:rFonts w:ascii="Times New Roman" w:hAnsi="Times New Roman"/>
          <w:sz w:val="24"/>
          <w:szCs w:val="24"/>
        </w:rPr>
      </w:pPr>
    </w:p>
    <w:sectPr w:rsidR="0078730E" w:rsidRPr="000A6324" w:rsidSect="000C6E4F">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1484"/>
    <w:multiLevelType w:val="hybridMultilevel"/>
    <w:tmpl w:val="17CAF78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F072450"/>
    <w:multiLevelType w:val="hybridMultilevel"/>
    <w:tmpl w:val="8A24FF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D"/>
    <w:rsid w:val="00005A5F"/>
    <w:rsid w:val="000161EF"/>
    <w:rsid w:val="00037F86"/>
    <w:rsid w:val="00071B4F"/>
    <w:rsid w:val="000825B0"/>
    <w:rsid w:val="000A6324"/>
    <w:rsid w:val="000A672D"/>
    <w:rsid w:val="000C6E4F"/>
    <w:rsid w:val="000D433A"/>
    <w:rsid w:val="00151614"/>
    <w:rsid w:val="001A5FA0"/>
    <w:rsid w:val="001E5802"/>
    <w:rsid w:val="00215E00"/>
    <w:rsid w:val="0024156B"/>
    <w:rsid w:val="00242F95"/>
    <w:rsid w:val="003128B4"/>
    <w:rsid w:val="00366BCC"/>
    <w:rsid w:val="004031CE"/>
    <w:rsid w:val="00421038"/>
    <w:rsid w:val="004637D1"/>
    <w:rsid w:val="004A24D3"/>
    <w:rsid w:val="00500C11"/>
    <w:rsid w:val="00507008"/>
    <w:rsid w:val="00563A69"/>
    <w:rsid w:val="00576872"/>
    <w:rsid w:val="005A5647"/>
    <w:rsid w:val="005B10AA"/>
    <w:rsid w:val="00617C05"/>
    <w:rsid w:val="00631F81"/>
    <w:rsid w:val="00656C3B"/>
    <w:rsid w:val="00667C03"/>
    <w:rsid w:val="006A428D"/>
    <w:rsid w:val="006B64DD"/>
    <w:rsid w:val="006E068F"/>
    <w:rsid w:val="00700EDC"/>
    <w:rsid w:val="0070224B"/>
    <w:rsid w:val="00704EBA"/>
    <w:rsid w:val="007153F2"/>
    <w:rsid w:val="00740A30"/>
    <w:rsid w:val="0078730E"/>
    <w:rsid w:val="007C16F5"/>
    <w:rsid w:val="007E0AD2"/>
    <w:rsid w:val="00800DC8"/>
    <w:rsid w:val="00807384"/>
    <w:rsid w:val="00855C17"/>
    <w:rsid w:val="0088030F"/>
    <w:rsid w:val="00915F80"/>
    <w:rsid w:val="0092677C"/>
    <w:rsid w:val="00931D2F"/>
    <w:rsid w:val="00937727"/>
    <w:rsid w:val="00993B3E"/>
    <w:rsid w:val="009B5BF9"/>
    <w:rsid w:val="009D54A0"/>
    <w:rsid w:val="009D6B3A"/>
    <w:rsid w:val="00A5481E"/>
    <w:rsid w:val="00A84CC7"/>
    <w:rsid w:val="00AA7C0F"/>
    <w:rsid w:val="00AB63D4"/>
    <w:rsid w:val="00B173A9"/>
    <w:rsid w:val="00B35352"/>
    <w:rsid w:val="00B62A2A"/>
    <w:rsid w:val="00B8308F"/>
    <w:rsid w:val="00BC4846"/>
    <w:rsid w:val="00BD67F4"/>
    <w:rsid w:val="00BF5CAE"/>
    <w:rsid w:val="00C07934"/>
    <w:rsid w:val="00C22193"/>
    <w:rsid w:val="00C723DF"/>
    <w:rsid w:val="00C9118B"/>
    <w:rsid w:val="00CA391E"/>
    <w:rsid w:val="00CB5060"/>
    <w:rsid w:val="00CD19A9"/>
    <w:rsid w:val="00CE14AC"/>
    <w:rsid w:val="00CE76BB"/>
    <w:rsid w:val="00D0276F"/>
    <w:rsid w:val="00D24D10"/>
    <w:rsid w:val="00D60193"/>
    <w:rsid w:val="00D85876"/>
    <w:rsid w:val="00D938BA"/>
    <w:rsid w:val="00DA5DC8"/>
    <w:rsid w:val="00DC36D8"/>
    <w:rsid w:val="00DC3C69"/>
    <w:rsid w:val="00DE4CEB"/>
    <w:rsid w:val="00E61EB6"/>
    <w:rsid w:val="00F03151"/>
    <w:rsid w:val="00F044A7"/>
    <w:rsid w:val="00F07D31"/>
    <w:rsid w:val="00FA7EDF"/>
    <w:rsid w:val="00FB6B4D"/>
    <w:rsid w:val="00FC2F3E"/>
    <w:rsid w:val="00FD6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B52B8"/>
  <w15:docId w15:val="{D25FF0EC-D3BD-4AEE-91EB-3AE6ECD3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0F"/>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22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D63F6"/>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locked/>
    <w:rsid w:val="00FD63F6"/>
    <w:rPr>
      <w:rFonts w:ascii="Segoe UI" w:hAnsi="Segoe UI" w:cs="Segoe UI"/>
      <w:sz w:val="18"/>
      <w:szCs w:val="18"/>
    </w:rPr>
  </w:style>
  <w:style w:type="paragraph" w:customStyle="1" w:styleId="Default">
    <w:name w:val="Default"/>
    <w:uiPriority w:val="99"/>
    <w:rsid w:val="004637D1"/>
    <w:pPr>
      <w:autoSpaceDE w:val="0"/>
      <w:autoSpaceDN w:val="0"/>
      <w:adjustRightInd w:val="0"/>
    </w:pPr>
    <w:rPr>
      <w:rFonts w:ascii="Times New Roman" w:hAnsi="Times New Roman"/>
      <w:color w:val="000000"/>
      <w:sz w:val="24"/>
      <w:szCs w:val="24"/>
      <w:lang w:eastAsia="en-US"/>
    </w:rPr>
  </w:style>
  <w:style w:type="character" w:customStyle="1" w:styleId="spelle">
    <w:name w:val="spelle"/>
    <w:basedOn w:val="a0"/>
    <w:uiPriority w:val="99"/>
    <w:rsid w:val="00FB6B4D"/>
    <w:rPr>
      <w:rFonts w:cs="Times New Roman"/>
    </w:rPr>
  </w:style>
  <w:style w:type="paragraph" w:styleId="a6">
    <w:name w:val="List Paragraph"/>
    <w:basedOn w:val="a"/>
    <w:uiPriority w:val="34"/>
    <w:qFormat/>
    <w:rsid w:val="00C2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3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1406</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Предварителна оценка на въздействието на проект на Правилник за изменение и допълнение на Правилника за устройството и дейността на ОП „Градини и паркове“</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Предварителна оценка на въздействието на проект на Правилник за изменение и допълнение на Правилника за устройството и дейността на ОП „Градини и паркове“</dc:title>
  <dc:subject/>
  <dc:creator>Siika Totinova</dc:creator>
  <cp:keywords/>
  <dc:description/>
  <cp:lastModifiedBy>Marina Kalvacheva</cp:lastModifiedBy>
  <cp:revision>3</cp:revision>
  <cp:lastPrinted>2021-07-06T11:54:00Z</cp:lastPrinted>
  <dcterms:created xsi:type="dcterms:W3CDTF">2022-02-04T09:38:00Z</dcterms:created>
  <dcterms:modified xsi:type="dcterms:W3CDTF">2022-02-04T09:40:00Z</dcterms:modified>
</cp:coreProperties>
</file>